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9CB4" w14:textId="77777777" w:rsidR="0042786F" w:rsidRPr="00EF2F5A" w:rsidRDefault="0042786F" w:rsidP="0042786F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E6D2C83" wp14:editId="7D5165F8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4C287F87" w14:textId="77777777" w:rsidR="0042786F" w:rsidRPr="00EF2F5A" w:rsidRDefault="0042786F" w:rsidP="0042786F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448A4E81" w14:textId="1C51D39C" w:rsidR="0042786F" w:rsidRDefault="0042786F" w:rsidP="0042786F">
      <w:pPr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Jakub </w:t>
      </w:r>
      <w:proofErr w:type="spellStart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Hus</w:t>
      </w:r>
      <w:r w:rsidR="00F46000"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s</w:t>
      </w:r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ar</w:t>
      </w:r>
      <w:proofErr w:type="spellEnd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: </w:t>
      </w:r>
      <w:r w:rsidR="0052599C"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0</w:t>
      </w:r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 Tu. Svazek první</w:t>
      </w:r>
    </w:p>
    <w:p w14:paraId="06FE277B" w14:textId="31CDFBEF" w:rsidR="0042786F" w:rsidRDefault="0052599C" w:rsidP="00E37E99">
      <w:pPr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Tuzemská s</w:t>
      </w:r>
      <w:r w:rsidR="0042786F"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ci-fi </w:t>
      </w:r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událost desetiletí</w:t>
      </w:r>
    </w:p>
    <w:p w14:paraId="4BFF15F7" w14:textId="2E759927" w:rsidR="0042786F" w:rsidRDefault="0042786F" w:rsidP="0042786F">
      <w:pPr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</w:p>
    <w:p w14:paraId="261D9BBF" w14:textId="77777777" w:rsidR="00E37E99" w:rsidRDefault="00E37E99" w:rsidP="0052599C">
      <w:pPr>
        <w:spacing w:after="120"/>
        <w:rPr>
          <w:rFonts w:ascii="Cambria" w:hAnsi="Cambria" w:cs="Arial"/>
          <w:b/>
          <w:bCs/>
          <w:i/>
          <w:iCs/>
          <w:color w:val="000000"/>
        </w:rPr>
      </w:pPr>
    </w:p>
    <w:p w14:paraId="01C4E848" w14:textId="4646D31B" w:rsidR="0042786F" w:rsidRPr="0042786F" w:rsidRDefault="0052599C" w:rsidP="0052599C">
      <w:pPr>
        <w:spacing w:after="120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EDCE6BC" wp14:editId="787961BC">
            <wp:simplePos x="0" y="0"/>
            <wp:positionH relativeFrom="margin">
              <wp:posOffset>138</wp:posOffset>
            </wp:positionH>
            <wp:positionV relativeFrom="margin">
              <wp:posOffset>2841985</wp:posOffset>
            </wp:positionV>
            <wp:extent cx="1800000" cy="2616103"/>
            <wp:effectExtent l="0" t="0" r="3810" b="635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1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86F" w:rsidRPr="0042786F">
        <w:rPr>
          <w:rFonts w:ascii="Cambria" w:hAnsi="Cambria" w:cs="Arial"/>
          <w:b/>
          <w:bCs/>
          <w:i/>
          <w:iCs/>
          <w:color w:val="000000"/>
        </w:rPr>
        <w:t>Vydává Argo, 384 stran, doporučená cena 448 Kč</w:t>
      </w:r>
    </w:p>
    <w:p w14:paraId="7D2E3516" w14:textId="68F3FB62" w:rsidR="0052599C" w:rsidRDefault="0042786F" w:rsidP="0052599C">
      <w:pPr>
        <w:spacing w:after="120"/>
        <w:rPr>
          <w:rFonts w:ascii="Cambria" w:hAnsi="Cambria" w:cs="Arial"/>
          <w:color w:val="000000"/>
        </w:rPr>
      </w:pPr>
      <w:proofErr w:type="spellStart"/>
      <w:r w:rsidRPr="0042786F">
        <w:rPr>
          <w:rFonts w:ascii="Cambria" w:hAnsi="Cambria" w:cs="Arial"/>
          <w:color w:val="000000"/>
        </w:rPr>
        <w:t>Coraab</w:t>
      </w:r>
      <w:proofErr w:type="spellEnd"/>
      <w:r w:rsidRPr="0042786F">
        <w:rPr>
          <w:rFonts w:ascii="Cambria" w:hAnsi="Cambria" w:cs="Arial"/>
          <w:color w:val="000000"/>
        </w:rPr>
        <w:t xml:space="preserve">. Odlehlý </w:t>
      </w:r>
      <w:proofErr w:type="spellStart"/>
      <w:r w:rsidRPr="0042786F">
        <w:rPr>
          <w:rFonts w:ascii="Cambria" w:hAnsi="Cambria" w:cs="Arial"/>
          <w:color w:val="000000"/>
        </w:rPr>
        <w:t>skládkosvět</w:t>
      </w:r>
      <w:proofErr w:type="spellEnd"/>
      <w:r w:rsidRPr="0042786F">
        <w:rPr>
          <w:rFonts w:ascii="Cambria" w:hAnsi="Cambria" w:cs="Arial"/>
          <w:color w:val="000000"/>
        </w:rPr>
        <w:t xml:space="preserve">, který odjakživa podněcoval fantazii dobrodruhů a cestovatelů. Abychom ocenili jeho komplexitu, je třeba se vrátit na samý začátek jeho letopočtu. Právě toto období dějin mapuje dlouho očekávaný historický sci-fi epos 0 TU [nula Tu] českého debutujícího autora Jakuba </w:t>
      </w:r>
      <w:proofErr w:type="spellStart"/>
      <w:r w:rsidRPr="0042786F">
        <w:rPr>
          <w:rFonts w:ascii="Cambria" w:hAnsi="Cambria" w:cs="Arial"/>
          <w:color w:val="000000"/>
        </w:rPr>
        <w:t>Hus</w:t>
      </w:r>
      <w:r w:rsidR="00F46000">
        <w:rPr>
          <w:rFonts w:ascii="Cambria" w:hAnsi="Cambria" w:cs="Arial"/>
          <w:color w:val="000000"/>
        </w:rPr>
        <w:t>s</w:t>
      </w:r>
      <w:r w:rsidRPr="0042786F">
        <w:rPr>
          <w:rFonts w:ascii="Cambria" w:hAnsi="Cambria" w:cs="Arial"/>
          <w:color w:val="000000"/>
        </w:rPr>
        <w:t>ara</w:t>
      </w:r>
      <w:proofErr w:type="spellEnd"/>
      <w:r w:rsidRPr="0042786F">
        <w:rPr>
          <w:rFonts w:ascii="Cambria" w:hAnsi="Cambria" w:cs="Arial"/>
          <w:color w:val="000000"/>
        </w:rPr>
        <w:t xml:space="preserve">. Po více než dvaceti letech tvorby mytologie a šesti letech práce na knize autor představuje svůj literární opus </w:t>
      </w:r>
      <w:proofErr w:type="spellStart"/>
      <w:r w:rsidRPr="0042786F">
        <w:rPr>
          <w:rFonts w:ascii="Cambria" w:hAnsi="Cambria" w:cs="Arial"/>
          <w:color w:val="000000"/>
        </w:rPr>
        <w:t>magnum</w:t>
      </w:r>
      <w:proofErr w:type="spellEnd"/>
      <w:r w:rsidRPr="0042786F">
        <w:rPr>
          <w:rFonts w:ascii="Cambria" w:hAnsi="Cambria" w:cs="Arial"/>
          <w:color w:val="000000"/>
        </w:rPr>
        <w:t>, jež si klade ambice představit tento projekt širší čtenářské základně.</w:t>
      </w:r>
    </w:p>
    <w:p w14:paraId="7C9213F1" w14:textId="72FFC121" w:rsidR="0052599C" w:rsidRDefault="0042786F" w:rsidP="0052599C">
      <w:pPr>
        <w:spacing w:after="120"/>
        <w:rPr>
          <w:rFonts w:ascii="Cambria" w:hAnsi="Cambria" w:cs="Arial"/>
          <w:color w:val="000000"/>
        </w:rPr>
      </w:pPr>
      <w:r w:rsidRPr="0042786F">
        <w:rPr>
          <w:rFonts w:ascii="Cambria" w:hAnsi="Cambria" w:cs="Arial"/>
          <w:color w:val="000000"/>
        </w:rPr>
        <w:t xml:space="preserve">Dvousvazkový román 0 TU rozhodně není typickou science fiction ve stylu </w:t>
      </w:r>
      <w:proofErr w:type="spellStart"/>
      <w:r w:rsidRPr="0042786F">
        <w:rPr>
          <w:rFonts w:ascii="Cambria" w:hAnsi="Cambria" w:cs="Arial"/>
          <w:color w:val="000000"/>
        </w:rPr>
        <w:t>space</w:t>
      </w:r>
      <w:proofErr w:type="spellEnd"/>
      <w:r w:rsidRPr="0042786F">
        <w:rPr>
          <w:rFonts w:ascii="Cambria" w:hAnsi="Cambria" w:cs="Arial"/>
          <w:color w:val="000000"/>
        </w:rPr>
        <w:t xml:space="preserve"> opera</w:t>
      </w:r>
      <w:r w:rsidR="0052599C">
        <w:rPr>
          <w:rFonts w:ascii="Cambria" w:hAnsi="Cambria" w:cs="Arial"/>
          <w:color w:val="000000"/>
        </w:rPr>
        <w:t>. M</w:t>
      </w:r>
      <w:r w:rsidRPr="0042786F">
        <w:rPr>
          <w:rFonts w:ascii="Cambria" w:hAnsi="Cambria" w:cs="Arial"/>
          <w:color w:val="000000"/>
        </w:rPr>
        <w:t xml:space="preserve">nohem více připomíná seriózní historickou literaturu ve stylu Mika </w:t>
      </w:r>
      <w:proofErr w:type="spellStart"/>
      <w:r w:rsidRPr="0042786F">
        <w:rPr>
          <w:rFonts w:ascii="Cambria" w:hAnsi="Cambria" w:cs="Arial"/>
          <w:color w:val="000000"/>
        </w:rPr>
        <w:t>Waltariho</w:t>
      </w:r>
      <w:proofErr w:type="spellEnd"/>
      <w:r w:rsidRPr="0042786F">
        <w:rPr>
          <w:rFonts w:ascii="Cambria" w:hAnsi="Cambria" w:cs="Arial"/>
          <w:color w:val="000000"/>
        </w:rPr>
        <w:t xml:space="preserve"> </w:t>
      </w:r>
      <w:r w:rsidR="0052599C">
        <w:rPr>
          <w:rFonts w:ascii="Cambria" w:hAnsi="Cambria" w:cs="Arial"/>
          <w:color w:val="000000"/>
        </w:rPr>
        <w:t xml:space="preserve">a jeho </w:t>
      </w:r>
      <w:r w:rsidRPr="0042786F">
        <w:rPr>
          <w:rFonts w:ascii="Cambria" w:hAnsi="Cambria" w:cs="Arial"/>
          <w:color w:val="000000"/>
        </w:rPr>
        <w:t>Egypťan</w:t>
      </w:r>
      <w:r w:rsidR="0052599C">
        <w:rPr>
          <w:rFonts w:ascii="Cambria" w:hAnsi="Cambria" w:cs="Arial"/>
          <w:color w:val="000000"/>
        </w:rPr>
        <w:t>a</w:t>
      </w:r>
      <w:r w:rsidRPr="0042786F">
        <w:rPr>
          <w:rFonts w:ascii="Cambria" w:hAnsi="Cambria" w:cs="Arial"/>
          <w:color w:val="000000"/>
        </w:rPr>
        <w:t xml:space="preserve"> </w:t>
      </w:r>
      <w:proofErr w:type="spellStart"/>
      <w:r w:rsidRPr="0042786F">
        <w:rPr>
          <w:rFonts w:ascii="Cambria" w:hAnsi="Cambria" w:cs="Arial"/>
          <w:color w:val="000000"/>
        </w:rPr>
        <w:t>Sinuhet</w:t>
      </w:r>
      <w:r w:rsidR="0052599C">
        <w:rPr>
          <w:rFonts w:ascii="Cambria" w:hAnsi="Cambria" w:cs="Arial"/>
          <w:color w:val="000000"/>
        </w:rPr>
        <w:t>a</w:t>
      </w:r>
      <w:proofErr w:type="spellEnd"/>
      <w:r w:rsidRPr="0042786F">
        <w:rPr>
          <w:rFonts w:ascii="Cambria" w:hAnsi="Cambria" w:cs="Arial"/>
          <w:color w:val="000000"/>
        </w:rPr>
        <w:t>. Kniha již na první pohled zaujme svým originálním provedením pod taktovkou mezinárodně oceňovaných tvůrců. Uvnitř knihy je díky QR kódům k nalezení i originální soundtrack, který složil sám autor pod uměleckým pseudonymem “</w:t>
      </w:r>
      <w:proofErr w:type="spellStart"/>
      <w:r w:rsidRPr="0042786F">
        <w:rPr>
          <w:rFonts w:ascii="Cambria" w:hAnsi="Cambria" w:cs="Arial"/>
          <w:color w:val="000000"/>
        </w:rPr>
        <w:t>Nebu</w:t>
      </w:r>
      <w:proofErr w:type="spellEnd"/>
      <w:r w:rsidRPr="0042786F">
        <w:rPr>
          <w:rFonts w:ascii="Cambria" w:hAnsi="Cambria" w:cs="Arial"/>
          <w:color w:val="000000"/>
        </w:rPr>
        <w:t xml:space="preserve">”. Je vysoce pravděpodobné, že v rámci tuzemské tvorby jde o sci-fi událost desetiletí. </w:t>
      </w:r>
      <w:proofErr w:type="spellStart"/>
      <w:r w:rsidRPr="0042786F">
        <w:rPr>
          <w:rFonts w:ascii="Cambria" w:hAnsi="Cambria" w:cs="Arial"/>
          <w:color w:val="000000"/>
        </w:rPr>
        <w:t>Hussar</w:t>
      </w:r>
      <w:proofErr w:type="spellEnd"/>
      <w:r w:rsidRPr="0042786F">
        <w:rPr>
          <w:rFonts w:ascii="Cambria" w:hAnsi="Cambria" w:cs="Arial"/>
          <w:color w:val="000000"/>
        </w:rPr>
        <w:t xml:space="preserve"> se coby filmový režisér navíc netají svou ambicí adaptovat v případě úspěchu látku do televizního seriálu. </w:t>
      </w:r>
    </w:p>
    <w:p w14:paraId="0DFEBB8B" w14:textId="0B140701" w:rsidR="0042786F" w:rsidRDefault="0042786F" w:rsidP="0052599C">
      <w:pPr>
        <w:spacing w:after="120"/>
        <w:rPr>
          <w:rFonts w:ascii="Cambria" w:hAnsi="Cambria" w:cs="Arial"/>
          <w:color w:val="000000"/>
        </w:rPr>
      </w:pPr>
      <w:r w:rsidRPr="0042786F">
        <w:rPr>
          <w:rFonts w:ascii="Cambria" w:hAnsi="Cambria" w:cs="Arial"/>
          <w:color w:val="000000"/>
        </w:rPr>
        <w:t xml:space="preserve">Ústřední vypravěčkou knihy je </w:t>
      </w:r>
      <w:proofErr w:type="spellStart"/>
      <w:r w:rsidRPr="0042786F">
        <w:rPr>
          <w:rFonts w:ascii="Cambria" w:hAnsi="Cambria" w:cs="Arial"/>
          <w:color w:val="000000"/>
        </w:rPr>
        <w:t>Tal</w:t>
      </w:r>
      <w:proofErr w:type="spellEnd"/>
      <w:r w:rsidRPr="0042786F">
        <w:rPr>
          <w:rFonts w:ascii="Cambria" w:hAnsi="Cambria" w:cs="Arial"/>
          <w:color w:val="000000"/>
        </w:rPr>
        <w:t xml:space="preserve"> </w:t>
      </w:r>
      <w:proofErr w:type="spellStart"/>
      <w:r w:rsidRPr="0042786F">
        <w:rPr>
          <w:rFonts w:ascii="Cambria" w:hAnsi="Cambria" w:cs="Arial"/>
          <w:color w:val="000000"/>
        </w:rPr>
        <w:t>Kusa-Gammah</w:t>
      </w:r>
      <w:proofErr w:type="spellEnd"/>
      <w:r w:rsidRPr="0042786F">
        <w:rPr>
          <w:rFonts w:ascii="Cambria" w:hAnsi="Cambria" w:cs="Arial"/>
          <w:color w:val="000000"/>
        </w:rPr>
        <w:t xml:space="preserve">, první z dlouhé linie </w:t>
      </w:r>
      <w:proofErr w:type="spellStart"/>
      <w:r w:rsidRPr="0042786F">
        <w:rPr>
          <w:rFonts w:ascii="Cambria" w:hAnsi="Cambria" w:cs="Arial"/>
          <w:color w:val="000000"/>
        </w:rPr>
        <w:t>coraabských</w:t>
      </w:r>
      <w:proofErr w:type="spellEnd"/>
      <w:r w:rsidRPr="0042786F">
        <w:rPr>
          <w:rFonts w:ascii="Cambria" w:hAnsi="Cambria" w:cs="Arial"/>
          <w:color w:val="000000"/>
        </w:rPr>
        <w:t xml:space="preserve"> Pánů Těžby, která se na sklonku života svěřuje čtenáři se svým pohnutým osudem. Díky jejímu autentickému svědectví dnes můžeme nahlédnout na události počátku </w:t>
      </w:r>
      <w:proofErr w:type="spellStart"/>
      <w:r w:rsidRPr="0042786F">
        <w:rPr>
          <w:rFonts w:ascii="Cambria" w:hAnsi="Cambria" w:cs="Arial"/>
          <w:color w:val="000000"/>
        </w:rPr>
        <w:t>coraabského</w:t>
      </w:r>
      <w:proofErr w:type="spellEnd"/>
      <w:r w:rsidRPr="0042786F">
        <w:rPr>
          <w:rFonts w:ascii="Cambria" w:hAnsi="Cambria" w:cs="Arial"/>
          <w:color w:val="000000"/>
        </w:rPr>
        <w:t xml:space="preserve"> letopočtu očima ženy, která se svými odvážnými činy navždy zapsala do historie.</w:t>
      </w:r>
    </w:p>
    <w:p w14:paraId="1A5D6DFC" w14:textId="34FEC610" w:rsidR="0052599C" w:rsidRPr="0042786F" w:rsidRDefault="0052599C" w:rsidP="0052599C">
      <w:pPr>
        <w:spacing w:after="120"/>
        <w:rPr>
          <w:rFonts w:ascii="Cambria" w:hAnsi="Cambria"/>
        </w:rPr>
      </w:pPr>
      <w:r w:rsidRPr="0052599C">
        <w:rPr>
          <w:rFonts w:ascii="Cambria" w:hAnsi="Cambria" w:cs="Arial"/>
          <w:b/>
          <w:bCs/>
          <w:color w:val="000000"/>
        </w:rPr>
        <w:t xml:space="preserve">Jakub </w:t>
      </w:r>
      <w:proofErr w:type="spellStart"/>
      <w:r w:rsidRPr="0052599C">
        <w:rPr>
          <w:rFonts w:ascii="Cambria" w:hAnsi="Cambria" w:cs="Arial"/>
          <w:b/>
          <w:bCs/>
          <w:color w:val="000000"/>
        </w:rPr>
        <w:t>Hus</w:t>
      </w:r>
      <w:r w:rsidR="00F46000">
        <w:rPr>
          <w:rFonts w:ascii="Cambria" w:hAnsi="Cambria" w:cs="Arial"/>
          <w:b/>
          <w:bCs/>
          <w:color w:val="000000"/>
        </w:rPr>
        <w:t>s</w:t>
      </w:r>
      <w:r w:rsidRPr="0052599C">
        <w:rPr>
          <w:rFonts w:ascii="Cambria" w:hAnsi="Cambria" w:cs="Arial"/>
          <w:b/>
          <w:bCs/>
          <w:color w:val="000000"/>
        </w:rPr>
        <w:t>ar</w:t>
      </w:r>
      <w:proofErr w:type="spellEnd"/>
      <w:r>
        <w:rPr>
          <w:rFonts w:ascii="Cambria" w:hAnsi="Cambria" w:cs="Arial"/>
          <w:color w:val="000000"/>
        </w:rPr>
        <w:t xml:space="preserve"> (1985) je režisér, producent a idea maker. Vystudoval režii a scenáristiku na Filmové akademii Miroslava Ondříčka v Písku, kde od roku 2009 vyučuje. V roce 2002 založil tvůrčí skupinu </w:t>
      </w:r>
      <w:proofErr w:type="spellStart"/>
      <w:r>
        <w:rPr>
          <w:rFonts w:ascii="Cambria" w:hAnsi="Cambria" w:cs="Arial"/>
          <w:color w:val="000000"/>
        </w:rPr>
        <w:t>Trinity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Pictures</w:t>
      </w:r>
      <w:proofErr w:type="spellEnd"/>
      <w:r>
        <w:rPr>
          <w:rFonts w:ascii="Cambria" w:hAnsi="Cambria" w:cs="Arial"/>
          <w:color w:val="000000"/>
        </w:rPr>
        <w:t xml:space="preserve">, která se zaměřuje na tvorbu krátkých sci-fi filmů. V roce 2011 stál u zrodu herního studia ARK8, pod jehož taktovkou vznikla online karetní hra </w:t>
      </w:r>
      <w:proofErr w:type="spellStart"/>
      <w:r>
        <w:rPr>
          <w:rFonts w:ascii="Cambria" w:hAnsi="Cambria" w:cs="Arial"/>
          <w:color w:val="000000"/>
        </w:rPr>
        <w:t>Coraabia</w:t>
      </w:r>
      <w:proofErr w:type="spellEnd"/>
      <w:r>
        <w:rPr>
          <w:rFonts w:ascii="Cambria" w:hAnsi="Cambria" w:cs="Arial"/>
          <w:color w:val="000000"/>
        </w:rPr>
        <w:t xml:space="preserve"> (česká hra roku 2014).</w:t>
      </w:r>
      <w:r w:rsidR="00E37E99">
        <w:rPr>
          <w:rFonts w:ascii="Cambria" w:hAnsi="Cambria" w:cs="Arial"/>
          <w:color w:val="000000"/>
        </w:rPr>
        <w:t xml:space="preserve"> V roce 2018 založil inovativní reklamní agenturu HAZE, kde působí jako kreativní ředitel. Mezi jeho záliby patří tvorba elektronické ambientní hudby, bojová umění a kameničina.</w:t>
      </w:r>
    </w:p>
    <w:p w14:paraId="0CD64D34" w14:textId="77777777" w:rsidR="0042786F" w:rsidRPr="0042786F" w:rsidRDefault="0042786F" w:rsidP="0042786F">
      <w:pPr>
        <w:jc w:val="center"/>
        <w:rPr>
          <w:rFonts w:ascii="Cambria" w:hAnsi="Cambria" w:cs="Courier New"/>
        </w:rPr>
      </w:pPr>
    </w:p>
    <w:p w14:paraId="08F28E5F" w14:textId="77777777" w:rsidR="0042786F" w:rsidRPr="00A06783" w:rsidRDefault="0042786F" w:rsidP="0042786F">
      <w:pPr>
        <w:rPr>
          <w:rFonts w:ascii="Cambria" w:hAnsi="Cambria" w:cs="Courier New"/>
          <w:bCs/>
        </w:rPr>
      </w:pPr>
    </w:p>
    <w:p w14:paraId="5C4C8E61" w14:textId="77777777" w:rsidR="0042786F" w:rsidRDefault="0042786F" w:rsidP="0042786F">
      <w:pPr>
        <w:rPr>
          <w:rFonts w:ascii="Courier New" w:hAnsi="Courier New" w:cs="Courier New"/>
          <w:b/>
          <w:sz w:val="20"/>
          <w:szCs w:val="20"/>
        </w:rPr>
      </w:pPr>
    </w:p>
    <w:p w14:paraId="7FFEFE18" w14:textId="77777777" w:rsidR="0042786F" w:rsidRPr="00EF2F5A" w:rsidRDefault="0042786F" w:rsidP="0042786F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7466DD45" w14:textId="77777777" w:rsidR="0042786F" w:rsidRPr="00EF2F5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29439854" w14:textId="77777777" w:rsidR="0042786F" w:rsidRPr="00EF2F5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21379686" w14:textId="77777777" w:rsidR="0042786F" w:rsidRPr="00EF2F5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6C965B82" w14:textId="77777777" w:rsidR="0042786F" w:rsidRPr="00EF2F5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5F417958" w14:textId="77777777" w:rsidR="0042786F" w:rsidRPr="00EF2F5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6DD90D31" w14:textId="77777777" w:rsidR="0042786F" w:rsidRPr="00EF2F5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3ADC040B" w14:textId="77777777" w:rsidR="0042786F" w:rsidRPr="00EF2F5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2593DB8F" w14:textId="77777777" w:rsidR="0042786F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345AD451" w14:textId="77777777" w:rsidR="0042786F" w:rsidRPr="00EF2F5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1B8FF953" w14:textId="77777777" w:rsidR="0042786F" w:rsidRPr="00B315FA" w:rsidRDefault="0042786F" w:rsidP="004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7D5CAD15" w14:textId="77777777" w:rsidR="0042786F" w:rsidRDefault="0042786F" w:rsidP="0042786F"/>
    <w:p w14:paraId="6768E6DA" w14:textId="77777777" w:rsidR="0042786F" w:rsidRDefault="0042786F" w:rsidP="0042786F"/>
    <w:p w14:paraId="093BE777" w14:textId="77777777" w:rsidR="00941689" w:rsidRDefault="00F46000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6F"/>
    <w:rsid w:val="00063894"/>
    <w:rsid w:val="00162C29"/>
    <w:rsid w:val="0042786F"/>
    <w:rsid w:val="00464188"/>
    <w:rsid w:val="0052599C"/>
    <w:rsid w:val="0063199B"/>
    <w:rsid w:val="00A8373F"/>
    <w:rsid w:val="00B24D8E"/>
    <w:rsid w:val="00E37E99"/>
    <w:rsid w:val="00EE60FD"/>
    <w:rsid w:val="00F46000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32BC"/>
  <w15:chartTrackingRefBased/>
  <w15:docId w15:val="{AD30CE69-5034-DF45-AC70-C98BE47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86F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78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2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2021-05-02T20:10:00Z</dcterms:created>
  <dcterms:modified xsi:type="dcterms:W3CDTF">2021-05-02T20:48:00Z</dcterms:modified>
</cp:coreProperties>
</file>