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F27" w:rsidRDefault="00742F27" w:rsidP="00742F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val="en-US"/>
        </w:rPr>
        <w:drawing>
          <wp:inline distT="0" distB="0" distL="0" distR="0" wp14:anchorId="0F39A02A" wp14:editId="30C219DD">
            <wp:extent cx="1438275" cy="11715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27" w:rsidRDefault="00742F27" w:rsidP="00742F27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/>
          <w:bCs/>
          <w:sz w:val="20"/>
          <w:szCs w:val="20"/>
          <w:lang w:eastAsia="cs-CZ"/>
        </w:rPr>
      </w:pPr>
      <w:r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:rsidR="00742F27" w:rsidRDefault="00742F27" w:rsidP="00742F27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Anne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Delaflotte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Mehdevi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>, Lenka Horňáková-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Civade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>:</w:t>
      </w:r>
    </w:p>
    <w:p w:rsidR="00742F27" w:rsidRDefault="00742F27" w:rsidP="00742F27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Praha-Paříž. Do vlastních rukou</w:t>
      </w:r>
    </w:p>
    <w:p w:rsidR="00742F27" w:rsidRDefault="00742F27" w:rsidP="00742F2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color w:val="222222"/>
          <w:sz w:val="36"/>
          <w:szCs w:val="36"/>
        </w:rPr>
      </w:pPr>
    </w:p>
    <w:p w:rsidR="00742F27" w:rsidRDefault="00954CE8" w:rsidP="00742F27">
      <w:pPr>
        <w:spacing w:after="0" w:line="240" w:lineRule="auto"/>
        <w:rPr>
          <w:rFonts w:asciiTheme="minorHAnsi" w:eastAsia="Times New Roman" w:hAnsiTheme="minorHAnsi" w:cstheme="minorHAnsi"/>
          <w:bCs/>
          <w:i/>
          <w:color w:val="22222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CFF8F0">
            <wp:simplePos x="0" y="0"/>
            <wp:positionH relativeFrom="margin">
              <wp:posOffset>0</wp:posOffset>
            </wp:positionH>
            <wp:positionV relativeFrom="margin">
              <wp:posOffset>2830749</wp:posOffset>
            </wp:positionV>
            <wp:extent cx="1799590" cy="2544445"/>
            <wp:effectExtent l="0" t="0" r="3810" b="0"/>
            <wp:wrapSquare wrapText="bothSides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F27" w:rsidRPr="003F2CB4">
        <w:rPr>
          <w:rFonts w:asciiTheme="minorHAnsi" w:eastAsia="Times New Roman" w:hAnsiTheme="minorHAnsi" w:cstheme="minorHAnsi"/>
          <w:bCs/>
          <w:i/>
          <w:color w:val="222222"/>
          <w:sz w:val="24"/>
          <w:szCs w:val="24"/>
        </w:rPr>
        <w:t xml:space="preserve">Vydává Argo, počet stran </w:t>
      </w:r>
      <w:r w:rsidR="00742F27">
        <w:rPr>
          <w:rFonts w:asciiTheme="minorHAnsi" w:eastAsia="Times New Roman" w:hAnsiTheme="minorHAnsi" w:cstheme="minorHAnsi"/>
          <w:bCs/>
          <w:i/>
          <w:color w:val="222222"/>
          <w:sz w:val="24"/>
          <w:szCs w:val="24"/>
        </w:rPr>
        <w:t>296</w:t>
      </w:r>
      <w:r w:rsidR="00742F27" w:rsidRPr="003F2CB4">
        <w:rPr>
          <w:rFonts w:asciiTheme="minorHAnsi" w:eastAsia="Times New Roman" w:hAnsiTheme="minorHAnsi" w:cstheme="minorHAnsi"/>
          <w:bCs/>
          <w:i/>
          <w:color w:val="222222"/>
          <w:sz w:val="24"/>
          <w:szCs w:val="24"/>
        </w:rPr>
        <w:t xml:space="preserve">, doporučená cena </w:t>
      </w:r>
      <w:r w:rsidR="00742F27">
        <w:rPr>
          <w:rFonts w:asciiTheme="minorHAnsi" w:eastAsia="Times New Roman" w:hAnsiTheme="minorHAnsi" w:cstheme="minorHAnsi"/>
          <w:bCs/>
          <w:i/>
          <w:color w:val="222222"/>
          <w:sz w:val="24"/>
          <w:szCs w:val="24"/>
        </w:rPr>
        <w:t>298</w:t>
      </w:r>
      <w:r w:rsidR="00742F27" w:rsidRPr="003F2CB4">
        <w:rPr>
          <w:rFonts w:asciiTheme="minorHAnsi" w:eastAsia="Times New Roman" w:hAnsiTheme="minorHAnsi" w:cstheme="minorHAnsi"/>
          <w:bCs/>
          <w:i/>
          <w:color w:val="222222"/>
          <w:sz w:val="24"/>
          <w:szCs w:val="24"/>
        </w:rPr>
        <w:t xml:space="preserve"> Kč.</w:t>
      </w:r>
      <w:r w:rsidR="00742F27">
        <w:rPr>
          <w:rFonts w:asciiTheme="minorHAnsi" w:eastAsia="Times New Roman" w:hAnsiTheme="minorHAnsi" w:cstheme="minorHAnsi"/>
          <w:bCs/>
          <w:i/>
          <w:color w:val="222222"/>
          <w:sz w:val="24"/>
          <w:szCs w:val="24"/>
        </w:rPr>
        <w:t xml:space="preserve"> </w:t>
      </w:r>
    </w:p>
    <w:p w:rsidR="00742F27" w:rsidRDefault="00742F27" w:rsidP="00742F27">
      <w:pPr>
        <w:spacing w:after="0" w:line="240" w:lineRule="auto"/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</w:pPr>
    </w:p>
    <w:p w:rsidR="00742F27" w:rsidRPr="00954CE8" w:rsidRDefault="00742F27" w:rsidP="00954CE8">
      <w:r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>Lenka žije ve Francii a Anne v Čechách. Lenka je Češka a Anne Francouzka. Ačkoliv by se zdálo, že si tyto dvě</w:t>
      </w:r>
      <w:r w:rsidR="00954CE8">
        <w:fldChar w:fldCharType="begin"/>
      </w:r>
      <w:r w:rsidR="00954CE8">
        <w:instrText xml:space="preserve"> INCLUDEPICTURE "/var/folders/rx/lrm3xt493zd2l583ct36vvqw0000gn/T/com.microsoft.Word/WebArchiveCopyPasteTempFiles/259341_bg.jpg" \* MERGEFORMATINET </w:instrText>
      </w:r>
      <w:r w:rsidR="00954CE8">
        <w:fldChar w:fldCharType="separate"/>
      </w:r>
      <w:r w:rsidR="00954CE8">
        <w:fldChar w:fldCharType="end"/>
      </w:r>
      <w:r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 xml:space="preserve"> evropské kultury musí být blízké a život v jedné či druhé zemi dost podobný, každodenní potýkání se s realitou svědčí o naprostém opaku. Překvapení, pobavení i naštvání jsou málem na denním pořádku</w:t>
      </w:r>
      <w:r w:rsidR="00D45F6B"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  <w:t xml:space="preserve">, rozdílné vnímání toho, co je a co není správné, co je nebo není normální a co je nebo není přijatelné, může život pořádně zamotat. Přítelkyně, která prožívá více méně to samé, ale v „mé“ vlasti, je tedy ta pravá osoba, která může leccos vysvětlit, ale hlavně všechno pochopit. </w:t>
      </w:r>
    </w:p>
    <w:p w:rsidR="00DC4FBC" w:rsidRDefault="0004045B" w:rsidP="00DC4FBC">
      <w:pPr>
        <w:pStyle w:val="Normlnweb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bCs/>
          <w:color w:val="222222"/>
        </w:rPr>
        <w:t xml:space="preserve">První dopisy </w:t>
      </w:r>
      <w:r w:rsidR="00EC7ADA">
        <w:rPr>
          <w:rFonts w:asciiTheme="minorHAnsi" w:hAnsiTheme="minorHAnsi" w:cstheme="minorHAnsi"/>
          <w:bCs/>
          <w:color w:val="222222"/>
        </w:rPr>
        <w:t xml:space="preserve">ještě v angličtině </w:t>
      </w:r>
      <w:r w:rsidR="001E7876">
        <w:rPr>
          <w:rFonts w:asciiTheme="minorHAnsi" w:hAnsiTheme="minorHAnsi" w:cstheme="minorHAnsi"/>
          <w:bCs/>
          <w:color w:val="222222"/>
        </w:rPr>
        <w:t>si</w:t>
      </w:r>
      <w:r>
        <w:rPr>
          <w:rFonts w:asciiTheme="minorHAnsi" w:hAnsiTheme="minorHAnsi" w:cstheme="minorHAnsi"/>
          <w:bCs/>
          <w:color w:val="222222"/>
        </w:rPr>
        <w:t xml:space="preserve"> Lenk</w:t>
      </w:r>
      <w:r w:rsidR="001E7876">
        <w:rPr>
          <w:rFonts w:asciiTheme="minorHAnsi" w:hAnsiTheme="minorHAnsi" w:cstheme="minorHAnsi"/>
          <w:bCs/>
          <w:color w:val="222222"/>
        </w:rPr>
        <w:t>a a Anne vyměnil</w:t>
      </w:r>
      <w:r w:rsidR="006B0926">
        <w:rPr>
          <w:rFonts w:asciiTheme="minorHAnsi" w:hAnsiTheme="minorHAnsi" w:cstheme="minorHAnsi"/>
          <w:bCs/>
          <w:color w:val="222222"/>
        </w:rPr>
        <w:t>y</w:t>
      </w:r>
      <w:r w:rsidR="001E7876">
        <w:rPr>
          <w:rFonts w:asciiTheme="minorHAnsi" w:hAnsiTheme="minorHAnsi" w:cstheme="minorHAnsi"/>
          <w:bCs/>
          <w:color w:val="222222"/>
        </w:rPr>
        <w:t xml:space="preserve"> v roce 1993, kdy se Anne přestěhovala se svým americkým </w:t>
      </w:r>
      <w:r w:rsidR="006B0926">
        <w:rPr>
          <w:rFonts w:asciiTheme="minorHAnsi" w:hAnsiTheme="minorHAnsi" w:cstheme="minorHAnsi"/>
          <w:bCs/>
          <w:color w:val="222222"/>
        </w:rPr>
        <w:t>přítelem</w:t>
      </w:r>
      <w:r w:rsidR="001E7876">
        <w:rPr>
          <w:rFonts w:asciiTheme="minorHAnsi" w:hAnsiTheme="minorHAnsi" w:cstheme="minorHAnsi"/>
          <w:bCs/>
          <w:color w:val="222222"/>
        </w:rPr>
        <w:t xml:space="preserve"> Alexandrem do Prahy a Lenka</w:t>
      </w:r>
      <w:r w:rsidR="006B0926">
        <w:rPr>
          <w:rFonts w:asciiTheme="minorHAnsi" w:hAnsiTheme="minorHAnsi" w:cstheme="minorHAnsi"/>
          <w:bCs/>
          <w:color w:val="222222"/>
        </w:rPr>
        <w:t xml:space="preserve"> odjela se svým francouzským </w:t>
      </w:r>
      <w:r w:rsidR="00EC7ADA">
        <w:rPr>
          <w:rFonts w:asciiTheme="minorHAnsi" w:hAnsiTheme="minorHAnsi" w:cstheme="minorHAnsi"/>
          <w:bCs/>
          <w:color w:val="222222"/>
        </w:rPr>
        <w:t>manželem</w:t>
      </w:r>
      <w:r w:rsidR="006B0926">
        <w:rPr>
          <w:rFonts w:asciiTheme="minorHAnsi" w:hAnsiTheme="minorHAnsi" w:cstheme="minorHAnsi"/>
          <w:bCs/>
          <w:color w:val="222222"/>
        </w:rPr>
        <w:t xml:space="preserve"> Jeanem Louisem </w:t>
      </w:r>
      <w:r w:rsidR="00EC7ADA">
        <w:rPr>
          <w:rFonts w:asciiTheme="minorHAnsi" w:hAnsiTheme="minorHAnsi" w:cstheme="minorHAnsi"/>
          <w:bCs/>
          <w:color w:val="222222"/>
        </w:rPr>
        <w:t>do</w:t>
      </w:r>
      <w:r w:rsidR="006B0926">
        <w:rPr>
          <w:rFonts w:asciiTheme="minorHAnsi" w:hAnsiTheme="minorHAnsi" w:cstheme="minorHAnsi"/>
          <w:bCs/>
          <w:color w:val="222222"/>
        </w:rPr>
        <w:t xml:space="preserve"> Francie. Obě okouzleně objevují neznámý svět kolem sebe a odhalují taje </w:t>
      </w:r>
      <w:r w:rsidR="00EC7ADA">
        <w:rPr>
          <w:rFonts w:asciiTheme="minorHAnsi" w:hAnsiTheme="minorHAnsi" w:cstheme="minorHAnsi"/>
          <w:bCs/>
          <w:color w:val="222222"/>
        </w:rPr>
        <w:t>nového jazyka</w:t>
      </w:r>
      <w:r w:rsidR="00E27A4E">
        <w:rPr>
          <w:rFonts w:asciiTheme="minorHAnsi" w:hAnsiTheme="minorHAnsi" w:cstheme="minorHAnsi"/>
          <w:bCs/>
          <w:color w:val="222222"/>
        </w:rPr>
        <w:t xml:space="preserve"> a místních zvyků</w:t>
      </w:r>
      <w:bookmarkStart w:id="0" w:name="_GoBack"/>
      <w:bookmarkEnd w:id="0"/>
      <w:r w:rsidR="00EC7ADA">
        <w:rPr>
          <w:rFonts w:asciiTheme="minorHAnsi" w:hAnsiTheme="minorHAnsi" w:cstheme="minorHAnsi"/>
          <w:bCs/>
          <w:color w:val="222222"/>
        </w:rPr>
        <w:t xml:space="preserve">. </w:t>
      </w:r>
      <w:r w:rsidR="00DC4FBC">
        <w:rPr>
          <w:rFonts w:asciiTheme="minorHAnsi" w:hAnsiTheme="minorHAnsi" w:cstheme="minorHAnsi"/>
          <w:bCs/>
          <w:color w:val="222222"/>
        </w:rPr>
        <w:t>„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 xml:space="preserve">Anne, 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mám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 xml:space="preserve"> na tebe jeden velmi praktický dotaz. 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Můžeš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 xml:space="preserve"> mi d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á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>t n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á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>vod k pou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žití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 xml:space="preserve"> francouzsk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é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>ho pozdravení? Sp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ě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>ch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á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 xml:space="preserve"> to. Dva polibky? T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ř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 xml:space="preserve">i? 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Čtyř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>i? Na tv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ář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>? Skute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čně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>? Nebo se to jen nazna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čí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>, ani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ž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 xml:space="preserve"> se jeden druh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é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>ho dotkne? L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íbá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>me v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í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>tr, hon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í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>me v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í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>tr... Za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číná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 xml:space="preserve"> se na lev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é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>, nebo prav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é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 xml:space="preserve"> stran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ě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>? A mus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í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>m se opravdu l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í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>bat s nezn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ámý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>mi lidmi, kter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é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 xml:space="preserve"> mi n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ě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>kdo, t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éměř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 xml:space="preserve"> nezn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ámý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>, p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ř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>edstavuje a kter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é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 xml:space="preserve"> u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ž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 xml:space="preserve"> z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řejmě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 xml:space="preserve"> nikdy neuvid</w:t>
      </w:r>
      <w:r w:rsidR="002A30C0">
        <w:rPr>
          <w:rFonts w:asciiTheme="minorHAnsi" w:hAnsiTheme="minorHAnsi" w:cstheme="minorHAnsi"/>
          <w:i/>
          <w:iCs/>
          <w:color w:val="000000" w:themeColor="text1"/>
        </w:rPr>
        <w:t>í</w:t>
      </w:r>
      <w:r w:rsidR="00DC4FBC" w:rsidRPr="00DC4FBC">
        <w:rPr>
          <w:rFonts w:asciiTheme="minorHAnsi" w:hAnsiTheme="minorHAnsi" w:cstheme="minorHAnsi"/>
          <w:i/>
          <w:iCs/>
          <w:color w:val="000000" w:themeColor="text1"/>
        </w:rPr>
        <w:t>m?</w:t>
      </w:r>
      <w:r w:rsidR="00DC4FBC">
        <w:rPr>
          <w:rFonts w:asciiTheme="minorHAnsi" w:hAnsiTheme="minorHAnsi" w:cstheme="minorHAnsi"/>
          <w:i/>
          <w:iCs/>
          <w:color w:val="000000" w:themeColor="text1"/>
        </w:rPr>
        <w:t>“</w:t>
      </w:r>
    </w:p>
    <w:p w:rsidR="0004045B" w:rsidRDefault="00EC7ADA" w:rsidP="00DC4FBC">
      <w:pPr>
        <w:pStyle w:val="Normlnweb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>Anne se v Praze na Staroměstské radnici vdává za Alexandra a mají spoustu práce s otevřením dnes už legendárního pražského knihkupectví U knihomola na Vinohradech a kurzem češtiny. Lenka na jihu Francie tráví čas s tchánem s Alzheimerovou chorobou a studuje v</w:t>
      </w:r>
      <w:r w:rsidR="00DC4FBC">
        <w:rPr>
          <w:rFonts w:asciiTheme="minorHAnsi" w:hAnsiTheme="minorHAnsi" w:cstheme="minorHAnsi"/>
          <w:bCs/>
          <w:color w:val="222222"/>
        </w:rPr>
        <w:t> </w:t>
      </w:r>
      <w:r>
        <w:rPr>
          <w:rFonts w:asciiTheme="minorHAnsi" w:hAnsiTheme="minorHAnsi" w:cstheme="minorHAnsi"/>
          <w:bCs/>
          <w:color w:val="222222"/>
        </w:rPr>
        <w:t>Paříži</w:t>
      </w:r>
      <w:r w:rsidR="00DC4FBC">
        <w:rPr>
          <w:rFonts w:asciiTheme="minorHAnsi" w:hAnsiTheme="minorHAnsi" w:cstheme="minorHAnsi"/>
          <w:bCs/>
          <w:color w:val="222222"/>
        </w:rPr>
        <w:t xml:space="preserve">. Na dálku </w:t>
      </w:r>
      <w:r w:rsidR="00132DAE">
        <w:rPr>
          <w:rFonts w:asciiTheme="minorHAnsi" w:hAnsiTheme="minorHAnsi" w:cstheme="minorHAnsi"/>
          <w:bCs/>
          <w:color w:val="222222"/>
        </w:rPr>
        <w:t>řeší privátní radosti, narození dětí, ale i problémy Evropy, atentáty v </w:t>
      </w:r>
      <w:r w:rsidR="00954CE8">
        <w:rPr>
          <w:rFonts w:asciiTheme="minorHAnsi" w:hAnsiTheme="minorHAnsi" w:cstheme="minorHAnsi"/>
          <w:bCs/>
          <w:color w:val="222222"/>
        </w:rPr>
        <w:t>p</w:t>
      </w:r>
      <w:r w:rsidR="00132DAE">
        <w:rPr>
          <w:rFonts w:asciiTheme="minorHAnsi" w:hAnsiTheme="minorHAnsi" w:cstheme="minorHAnsi"/>
          <w:bCs/>
          <w:color w:val="222222"/>
        </w:rPr>
        <w:t xml:space="preserve">ařížském metru, přistěhovaleckou vlnu ve Francii i uprchlíky z bývalé Jugoslávie, která se zmítá ve válce, v Praze. </w:t>
      </w:r>
    </w:p>
    <w:p w:rsidR="00132DAE" w:rsidRPr="00DC4FBC" w:rsidRDefault="00132DAE" w:rsidP="00DC4FBC">
      <w:pPr>
        <w:pStyle w:val="Normlnweb"/>
        <w:rPr>
          <w:rFonts w:asciiTheme="minorHAnsi" w:hAnsiTheme="minorHAnsi" w:cstheme="minorHAnsi"/>
          <w:i/>
          <w:iCs/>
          <w:color w:val="000000" w:themeColor="text1"/>
        </w:rPr>
      </w:pPr>
      <w:r w:rsidRPr="00954CE8">
        <w:rPr>
          <w:rFonts w:asciiTheme="minorHAnsi" w:hAnsiTheme="minorHAnsi" w:cstheme="minorHAnsi"/>
          <w:b/>
          <w:color w:val="222222"/>
        </w:rPr>
        <w:lastRenderedPageBreak/>
        <w:t xml:space="preserve">Anne </w:t>
      </w:r>
      <w:proofErr w:type="spellStart"/>
      <w:r w:rsidRPr="00954CE8">
        <w:rPr>
          <w:rFonts w:asciiTheme="minorHAnsi" w:hAnsiTheme="minorHAnsi" w:cstheme="minorHAnsi"/>
          <w:b/>
          <w:color w:val="222222"/>
        </w:rPr>
        <w:t>Delaflotte</w:t>
      </w:r>
      <w:proofErr w:type="spellEnd"/>
      <w:r w:rsidRPr="00954CE8">
        <w:rPr>
          <w:rFonts w:asciiTheme="minorHAnsi" w:hAnsiTheme="minorHAnsi" w:cstheme="minorHAnsi"/>
          <w:b/>
          <w:color w:val="222222"/>
        </w:rPr>
        <w:t xml:space="preserve"> </w:t>
      </w:r>
      <w:proofErr w:type="spellStart"/>
      <w:r w:rsidRPr="00954CE8">
        <w:rPr>
          <w:rFonts w:asciiTheme="minorHAnsi" w:hAnsiTheme="minorHAnsi" w:cstheme="minorHAnsi"/>
          <w:b/>
          <w:color w:val="222222"/>
        </w:rPr>
        <w:t>Mehdevi</w:t>
      </w:r>
      <w:proofErr w:type="spellEnd"/>
      <w:r>
        <w:rPr>
          <w:rFonts w:asciiTheme="minorHAnsi" w:hAnsiTheme="minorHAnsi" w:cstheme="minorHAnsi"/>
          <w:bCs/>
          <w:color w:val="222222"/>
        </w:rPr>
        <w:t xml:space="preserve"> v Praze porodila tři syny, vyučila se knihařkou a začala psát. Její první román Knihařka od brodu vyšel v roce 2008, od té doby dalších sedm, zatím poslední příběh z barokní Prahy </w:t>
      </w:r>
      <w:proofErr w:type="spellStart"/>
      <w:r>
        <w:rPr>
          <w:rFonts w:asciiTheme="minorHAnsi" w:hAnsiTheme="minorHAnsi" w:cstheme="minorHAnsi"/>
          <w:bCs/>
          <w:color w:val="222222"/>
        </w:rPr>
        <w:t>Le</w:t>
      </w:r>
      <w:proofErr w:type="spellEnd"/>
      <w:r>
        <w:rPr>
          <w:rFonts w:asciiTheme="minorHAnsi" w:hAnsiTheme="minorHAnsi" w:cstheme="minorHAnsi"/>
          <w:bCs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22222"/>
        </w:rPr>
        <w:t>Théatre</w:t>
      </w:r>
      <w:proofErr w:type="spellEnd"/>
      <w:r>
        <w:rPr>
          <w:rFonts w:asciiTheme="minorHAnsi" w:hAnsiTheme="minorHAnsi" w:cstheme="minorHAnsi"/>
          <w:bCs/>
          <w:color w:val="222222"/>
        </w:rPr>
        <w:t xml:space="preserve"> de </w:t>
      </w:r>
      <w:proofErr w:type="spellStart"/>
      <w:r>
        <w:rPr>
          <w:rFonts w:asciiTheme="minorHAnsi" w:hAnsiTheme="minorHAnsi" w:cstheme="minorHAnsi"/>
          <w:bCs/>
          <w:color w:val="222222"/>
        </w:rPr>
        <w:t>Slavek</w:t>
      </w:r>
      <w:proofErr w:type="spellEnd"/>
      <w:r>
        <w:rPr>
          <w:rFonts w:asciiTheme="minorHAnsi" w:hAnsiTheme="minorHAnsi" w:cstheme="minorHAnsi"/>
          <w:bCs/>
          <w:color w:val="222222"/>
        </w:rPr>
        <w:t xml:space="preserve"> vyjde letos česky.</w:t>
      </w:r>
      <w:r w:rsidR="00954CE8">
        <w:rPr>
          <w:rFonts w:asciiTheme="minorHAnsi" w:hAnsiTheme="minorHAnsi" w:cstheme="minorHAnsi"/>
          <w:bCs/>
          <w:color w:val="222222"/>
        </w:rPr>
        <w:t xml:space="preserve"> Když měly jít její děti na střední školu, přesídlila rodina zpět do Francie. </w:t>
      </w:r>
      <w:r w:rsidR="00954CE8" w:rsidRPr="00954CE8">
        <w:rPr>
          <w:rFonts w:asciiTheme="minorHAnsi" w:hAnsiTheme="minorHAnsi" w:cstheme="minorHAnsi"/>
          <w:b/>
          <w:color w:val="222222"/>
        </w:rPr>
        <w:t>Lenka Horňákova-</w:t>
      </w:r>
      <w:proofErr w:type="spellStart"/>
      <w:r w:rsidR="00954CE8" w:rsidRPr="00954CE8">
        <w:rPr>
          <w:rFonts w:asciiTheme="minorHAnsi" w:hAnsiTheme="minorHAnsi" w:cstheme="minorHAnsi"/>
          <w:b/>
          <w:color w:val="222222"/>
        </w:rPr>
        <w:t>Civade</w:t>
      </w:r>
      <w:proofErr w:type="spellEnd"/>
      <w:r w:rsidR="00954CE8">
        <w:rPr>
          <w:rFonts w:asciiTheme="minorHAnsi" w:hAnsiTheme="minorHAnsi" w:cstheme="minorHAnsi"/>
          <w:bCs/>
          <w:color w:val="222222"/>
        </w:rPr>
        <w:t xml:space="preserve"> vystudovala výtvarné umění na Sorbonně, maluje a zároveň píše knihy, které česky vycházejí od roku 2010. Svým prvním románem napsaným ve francouzštině Marie a Magdalény prorazila před třemi lety i ve své nové zemi a získala za něj několik literárních ocenění. </w:t>
      </w:r>
    </w:p>
    <w:p w:rsidR="00742F27" w:rsidRDefault="00742F27" w:rsidP="007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742F27" w:rsidRDefault="00742F27" w:rsidP="007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742F27" w:rsidRDefault="00742F27" w:rsidP="007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742F27" w:rsidRDefault="00742F27" w:rsidP="007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742F27" w:rsidRDefault="00742F27" w:rsidP="007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742F27" w:rsidRDefault="00742F27" w:rsidP="007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742F27" w:rsidRPr="00306898" w:rsidRDefault="00742F27" w:rsidP="007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:rsidR="00742F27" w:rsidRPr="00306898" w:rsidRDefault="00742F27" w:rsidP="007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:rsidR="00742F27" w:rsidRPr="00306898" w:rsidRDefault="00742F27" w:rsidP="007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:rsidR="00742F27" w:rsidRPr="00306898" w:rsidRDefault="00742F27" w:rsidP="007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6" w:history="1">
        <w:r w:rsidRPr="00306898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:rsidR="00742F27" w:rsidRPr="00306898" w:rsidRDefault="00742F27" w:rsidP="007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7" w:history="1">
        <w:r w:rsidRPr="00306898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:rsidR="00742F27" w:rsidRPr="00306898" w:rsidRDefault="00742F27" w:rsidP="007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8" w:history="1">
        <w:r w:rsidRPr="00306898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www.facebook.com/argo.cz?fref=ts</w:t>
        </w:r>
      </w:hyperlink>
    </w:p>
    <w:p w:rsidR="00742F27" w:rsidRPr="00306898" w:rsidRDefault="00742F27" w:rsidP="007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42F27" w:rsidRPr="00306898" w:rsidRDefault="00742F27" w:rsidP="007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742F27" w:rsidRPr="00306898" w:rsidRDefault="00742F27" w:rsidP="007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:rsidR="00742F27" w:rsidRPr="00306898" w:rsidRDefault="00742F27" w:rsidP="007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:rsidR="00742F27" w:rsidRPr="00306898" w:rsidRDefault="00742F27" w:rsidP="007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>2media.cz s.r.o.</w:t>
      </w:r>
    </w:p>
    <w:p w:rsidR="00742F27" w:rsidRPr="00306898" w:rsidRDefault="00742F27" w:rsidP="007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:rsidR="00742F27" w:rsidRPr="00306898" w:rsidRDefault="00742F27" w:rsidP="007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>110 00 Praha 1 - Staré Město</w:t>
      </w:r>
    </w:p>
    <w:p w:rsidR="00742F27" w:rsidRPr="00306898" w:rsidRDefault="00742F27" w:rsidP="007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:rsidR="00742F27" w:rsidRPr="00306898" w:rsidRDefault="00742F27" w:rsidP="007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9" w:history="1">
        <w:r w:rsidRPr="00306898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:rsidR="00742F27" w:rsidRPr="00306898" w:rsidRDefault="00742F27" w:rsidP="0074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06898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p w:rsidR="00941689" w:rsidRDefault="00E27A4E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27"/>
    <w:rsid w:val="0004045B"/>
    <w:rsid w:val="00063894"/>
    <w:rsid w:val="00132DAE"/>
    <w:rsid w:val="00162C29"/>
    <w:rsid w:val="001E7876"/>
    <w:rsid w:val="002A30C0"/>
    <w:rsid w:val="00464188"/>
    <w:rsid w:val="0063199B"/>
    <w:rsid w:val="006B0926"/>
    <w:rsid w:val="00742F27"/>
    <w:rsid w:val="00954CE8"/>
    <w:rsid w:val="00A8373F"/>
    <w:rsid w:val="00B24D8E"/>
    <w:rsid w:val="00D45F6B"/>
    <w:rsid w:val="00DC4FBC"/>
    <w:rsid w:val="00E27A4E"/>
    <w:rsid w:val="00EC7ADA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CED4"/>
  <w15:chartTrackingRefBased/>
  <w15:docId w15:val="{8D8D9CB2-E0AE-5D41-8198-35B9E82B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F27"/>
    <w:pPr>
      <w:spacing w:after="160" w:line="252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2F2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C4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rgo.cz?fref=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go@argo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adka@2medi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2</cp:revision>
  <dcterms:created xsi:type="dcterms:W3CDTF">2020-01-08T14:52:00Z</dcterms:created>
  <dcterms:modified xsi:type="dcterms:W3CDTF">2020-01-12T21:12:00Z</dcterms:modified>
</cp:coreProperties>
</file>